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D6C7754" w:rsidR="000D1FCD" w:rsidRDefault="00F638AA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45025CA3">
            <wp:simplePos x="0" y="0"/>
            <wp:positionH relativeFrom="column">
              <wp:posOffset>-226060</wp:posOffset>
            </wp:positionH>
            <wp:positionV relativeFrom="paragraph">
              <wp:posOffset>274955</wp:posOffset>
            </wp:positionV>
            <wp:extent cx="1986280" cy="6741160"/>
            <wp:effectExtent l="0" t="0" r="0" b="254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6280" cy="6741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1FE3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252ABCAA">
                <wp:simplePos x="0" y="0"/>
                <wp:positionH relativeFrom="column">
                  <wp:posOffset>2174240</wp:posOffset>
                </wp:positionH>
                <wp:positionV relativeFrom="paragraph">
                  <wp:posOffset>5589270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BF24E4" id="Rettangolo 13" o:spid="_x0000_s1026" style="position:absolute;margin-left:171.2pt;margin-top:440.1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" fillcolor="#760000" strokecolor="#812727" strokeweight="1pt"/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0033967A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45DF645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2A679C74" w:rsidR="00CF3ABB" w:rsidRPr="00131262" w:rsidRDefault="00F638AA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22175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BAROLO DOCG – POIANA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13AC7B3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Nebbiolo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6699B416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4,5</w:t>
                            </w:r>
                          </w:p>
                          <w:p w14:paraId="487C8CFC" w14:textId="15F6F5F7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292615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</w:p>
                          <w:p w14:paraId="6D398C0A" w14:textId="69726D0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2,0</w:t>
                            </w:r>
                          </w:p>
                          <w:p w14:paraId="53BE5C6F" w14:textId="1FE04518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48ECF174" w14:textId="3CD93956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Pi</w:t>
                            </w:r>
                            <w:r w:rsidR="00CF3ABB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dmont</w:t>
                            </w:r>
                          </w:p>
                          <w:p w14:paraId="3BB488F7" w14:textId="748D2C4B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im 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>Gebit um Barolo (Provinz Cuneo)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73C9139E" w14:textId="56D320F7" w:rsidR="00F638AA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Traditionelle Maischegärung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 xml:space="preserve"> für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12 Tage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 xml:space="preserve"> in Stahltanks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 xml:space="preserve"> bei einer kontrollierten Temperatur </w:t>
                            </w:r>
                          </w:p>
                          <w:p w14:paraId="488585C5" w14:textId="20682A5F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 xml:space="preserve">36 Monate in Eichenholzfässern und </w:t>
                            </w:r>
                            <w:bookmarkStart w:id="0" w:name="_Hlk172127583"/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Stahltanks</w:t>
                            </w:r>
                            <w:bookmarkEnd w:id="0"/>
                          </w:p>
                          <w:p w14:paraId="4569AC22" w14:textId="25542526" w:rsidR="000541D7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8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8CD8CDA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Glänzendes Rot mit granatroten Spiegelungen</w:t>
                            </w:r>
                          </w:p>
                          <w:p w14:paraId="4CC91213" w14:textId="10972669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Komplex, elegant und ätherisch</w:t>
                            </w:r>
                          </w:p>
                          <w:p w14:paraId="711E37EA" w14:textId="4558C5ED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F638AA">
                              <w:rPr>
                                <w:rFonts w:ascii="Cambria" w:hAnsi="Cambria"/>
                              </w:rPr>
                              <w:t>Trocken, vollmundig mit einem nicht enden wollenden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63909B7B" w:rsidR="00601FE3" w:rsidRDefault="00F638AA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638AA">
                              <w:rPr>
                                <w:rFonts w:ascii="Cambria" w:hAnsi="Cambria"/>
                                <w:lang w:val="de-DE"/>
                              </w:rPr>
                              <w:t>Passt hervorragend zu Trüffelgerichten, Wild und Braten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0A783A00" w:rsidR="00601FE3" w:rsidRDefault="00601FE3" w:rsidP="00F638AA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F638AA" w:rsidRPr="00F638AA">
                              <w:rPr>
                                <w:rFonts w:ascii="Cambria" w:hAnsi="Cambria"/>
                                <w:lang w:val="de-DE"/>
                              </w:rPr>
                              <w:t>18-20°C, dekantieren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2A679C74" w:rsidR="00CF3ABB" w:rsidRPr="00131262" w:rsidRDefault="00F638AA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221756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BAROLO DOCG – POIANA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13AC7B3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Nebbiolo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6699B416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4,5</w:t>
                      </w:r>
                    </w:p>
                    <w:p w14:paraId="487C8CFC" w14:textId="15F6F5F7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292615">
                        <w:rPr>
                          <w:rFonts w:ascii="Cambria" w:hAnsi="Cambria"/>
                          <w:lang w:val="de-DE"/>
                        </w:rPr>
                        <w:t>1</w:t>
                      </w:r>
                    </w:p>
                    <w:p w14:paraId="6D398C0A" w14:textId="69726D0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2,0</w:t>
                      </w:r>
                    </w:p>
                    <w:p w14:paraId="53BE5C6F" w14:textId="1FE04518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48ECF174" w14:textId="3CD93956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Pi</w:t>
                      </w:r>
                      <w:r w:rsidR="00CF3ABB">
                        <w:rPr>
                          <w:rFonts w:ascii="Cambria" w:hAnsi="Cambria"/>
                        </w:rPr>
                        <w:t>e</w:t>
                      </w:r>
                      <w:r w:rsidR="00601FE3">
                        <w:rPr>
                          <w:rFonts w:ascii="Cambria" w:hAnsi="Cambria"/>
                        </w:rPr>
                        <w:t>dmont</w:t>
                      </w:r>
                    </w:p>
                    <w:p w14:paraId="3BB488F7" w14:textId="748D2C4B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Rebflächen im </w:t>
                      </w:r>
                      <w:r w:rsidR="00F638AA">
                        <w:rPr>
                          <w:rFonts w:ascii="Cambria" w:hAnsi="Cambria"/>
                        </w:rPr>
                        <w:t>Gebit um Barolo (Provinz Cuneo)</w:t>
                      </w:r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73C9139E" w14:textId="56D320F7" w:rsidR="00F638AA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Traditionelle Maischegärung</w:t>
                      </w:r>
                      <w:r w:rsidR="00F638AA">
                        <w:rPr>
                          <w:rFonts w:ascii="Cambria" w:hAnsi="Cambria"/>
                        </w:rPr>
                        <w:t xml:space="preserve"> für </w:t>
                      </w:r>
                      <w:r w:rsidR="00F638AA" w:rsidRPr="00F638AA">
                        <w:rPr>
                          <w:rFonts w:ascii="Cambria" w:hAnsi="Cambria"/>
                        </w:rPr>
                        <w:t>12 Tage</w:t>
                      </w:r>
                      <w:r w:rsidR="00F638AA">
                        <w:rPr>
                          <w:rFonts w:ascii="Cambria" w:hAnsi="Cambria"/>
                        </w:rPr>
                        <w:t xml:space="preserve"> in Stahltanks</w:t>
                      </w:r>
                      <w:r w:rsidR="00F638AA" w:rsidRPr="00F638AA">
                        <w:rPr>
                          <w:rFonts w:ascii="Cambria" w:hAnsi="Cambria"/>
                        </w:rPr>
                        <w:t xml:space="preserve"> bei einer kontrollierten Temperatur </w:t>
                      </w:r>
                    </w:p>
                    <w:p w14:paraId="488585C5" w14:textId="20682A5F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 xml:space="preserve">36 Monate in Eichenholzfässern und </w:t>
                      </w:r>
                      <w:bookmarkStart w:id="1" w:name="_Hlk172127583"/>
                      <w:r w:rsidR="00CF3ABB">
                        <w:rPr>
                          <w:rFonts w:ascii="Cambria" w:hAnsi="Cambria"/>
                          <w:lang w:val="de-DE"/>
                        </w:rPr>
                        <w:t>Stahltanks</w:t>
                      </w:r>
                      <w:bookmarkEnd w:id="1"/>
                    </w:p>
                    <w:p w14:paraId="4569AC22" w14:textId="25542526" w:rsidR="000541D7" w:rsidRPr="000A5036" w:rsidRDefault="000A503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bCs/>
                          <w:lang w:val="de-DE"/>
                        </w:rPr>
                        <w:t>8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8CD8CDA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Glänzendes Rot mit granatroten Spiegelungen</w:t>
                      </w:r>
                    </w:p>
                    <w:p w14:paraId="4CC91213" w14:textId="10972669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Komplex, elegant und ätherisch</w:t>
                      </w:r>
                    </w:p>
                    <w:p w14:paraId="711E37EA" w14:textId="4558C5ED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F638AA">
                        <w:rPr>
                          <w:rFonts w:ascii="Cambria" w:hAnsi="Cambria"/>
                        </w:rPr>
                        <w:t>Trocken, vollmundig mit einem nicht enden wollenden Abgang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63909B7B" w:rsidR="00601FE3" w:rsidRDefault="00F638AA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F638AA">
                        <w:rPr>
                          <w:rFonts w:ascii="Cambria" w:hAnsi="Cambria"/>
                          <w:lang w:val="de-DE"/>
                        </w:rPr>
                        <w:t>Passt hervorragend zu Trüffelgerichten, Wild und Braten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0A783A00" w:rsidR="00601FE3" w:rsidRDefault="00601FE3" w:rsidP="00F638AA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F638AA" w:rsidRPr="00F638AA">
                        <w:rPr>
                          <w:rFonts w:ascii="Cambria" w:hAnsi="Cambria"/>
                          <w:lang w:val="de-DE"/>
                        </w:rPr>
                        <w:t>18-20°C, dekantieren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6F8E6695">
            <wp:simplePos x="0" y="0"/>
            <wp:positionH relativeFrom="column">
              <wp:posOffset>38735</wp:posOffset>
            </wp:positionH>
            <wp:positionV relativeFrom="paragraph">
              <wp:posOffset>518795</wp:posOffset>
            </wp:positionV>
            <wp:extent cx="1914525" cy="6497320"/>
            <wp:effectExtent l="0" t="0" r="9525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6497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065FF70C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5DB8E55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F638AA" w:rsidRPr="00CB16B9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F638AA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F638AA" w:rsidRPr="00CB16B9">
                              <w:rPr>
                                <w:rFonts w:ascii="Cambria" w:hAnsi="Cambria"/>
                                <w:lang w:val="en-GB"/>
                              </w:rPr>
                              <w:t>1</w:t>
                            </w:r>
                            <w:r w:rsidR="00F638AA">
                              <w:rPr>
                                <w:rFonts w:ascii="Cambria" w:hAnsi="Cambria"/>
                                <w:lang w:val="en-GB"/>
                              </w:rPr>
                              <w:t>58</w:t>
                            </w:r>
                          </w:p>
                          <w:p w14:paraId="0875B3FE" w14:textId="4A6E062D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</w:t>
                            </w:r>
                            <w:r w:rsidR="00F638AA" w:rsidRPr="00CB16B9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</w:p>
                          <w:p w14:paraId="2686DB89" w14:textId="0D2F3285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  <w:r w:rsidR="009767F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54DBBEAF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767F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6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54550C51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80x120cm</w:t>
                            </w:r>
                          </w:p>
                          <w:p w14:paraId="643B5EC5" w14:textId="4BCD547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 </w:t>
                            </w:r>
                            <w:r w:rsidR="009767F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65873728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55BB88D9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9767F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F638AA" w:rsidRPr="00F638A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1D9A9488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9767FD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F638AA">
                              <w:rPr>
                                <w:rFonts w:ascii="Cambria" w:hAnsi="Cambria"/>
                                <w:lang w:val="de-DE"/>
                              </w:rPr>
                              <w:t>870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12D7EE93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F638AA">
                              <w:rPr>
                                <w:rFonts w:ascii="Cambria" w:hAnsi="Cambria"/>
                              </w:rPr>
                              <w:t>19.07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065FF70C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5DB8E55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F638A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F638AA" w:rsidRPr="00CB16B9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F638AA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F638AA" w:rsidRPr="00CB16B9">
                        <w:rPr>
                          <w:rFonts w:ascii="Cambria" w:hAnsi="Cambria"/>
                          <w:lang w:val="en-GB"/>
                        </w:rPr>
                        <w:t>1</w:t>
                      </w:r>
                      <w:r w:rsidR="00F638AA">
                        <w:rPr>
                          <w:rFonts w:ascii="Cambria" w:hAnsi="Cambria"/>
                          <w:lang w:val="en-GB"/>
                        </w:rPr>
                        <w:t>58</w:t>
                      </w:r>
                    </w:p>
                    <w:p w14:paraId="0875B3FE" w14:textId="4A6E062D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</w:t>
                      </w:r>
                      <w:r w:rsidR="00F638AA" w:rsidRPr="00CB16B9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</w:p>
                    <w:p w14:paraId="2686DB89" w14:textId="0D2F3285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</w:t>
                      </w:r>
                      <w:r w:rsidR="009767FD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54DBBEAF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767F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6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54550C51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80x120cm</w:t>
                      </w:r>
                    </w:p>
                    <w:p w14:paraId="643B5EC5" w14:textId="4BCD547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 </w:t>
                      </w:r>
                      <w:r w:rsidR="009767F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65873728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55BB88D9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9767F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F638AA" w:rsidRPr="00F638A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1D9A9488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9767FD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F638AA">
                        <w:rPr>
                          <w:rFonts w:ascii="Cambria" w:hAnsi="Cambria"/>
                          <w:lang w:val="de-DE"/>
                        </w:rPr>
                        <w:t>870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12D7EE93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F638AA">
                        <w:rPr>
                          <w:rFonts w:ascii="Cambria" w:hAnsi="Cambria"/>
                        </w:rPr>
                        <w:t>19.07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D20B1" w14:textId="77777777" w:rsidR="00B605F6" w:rsidRDefault="00B605F6" w:rsidP="005D45E1">
      <w:pPr>
        <w:spacing w:after="0" w:line="240" w:lineRule="auto"/>
      </w:pPr>
      <w:r>
        <w:separator/>
      </w:r>
    </w:p>
  </w:endnote>
  <w:endnote w:type="continuationSeparator" w:id="0">
    <w:p w14:paraId="3C116157" w14:textId="77777777" w:rsidR="00B605F6" w:rsidRDefault="00B605F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EC4E8F" w14:textId="77777777" w:rsidR="00B605F6" w:rsidRDefault="00B605F6" w:rsidP="005D45E1">
      <w:pPr>
        <w:spacing w:after="0" w:line="240" w:lineRule="auto"/>
      </w:pPr>
      <w:r>
        <w:separator/>
      </w:r>
    </w:p>
  </w:footnote>
  <w:footnote w:type="continuationSeparator" w:id="0">
    <w:p w14:paraId="76D4772F" w14:textId="77777777" w:rsidR="00B605F6" w:rsidRDefault="00B605F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60AA8F0F" wp14:editId="0A3F0B3E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723F8"/>
    <w:rsid w:val="001D4A8D"/>
    <w:rsid w:val="001F3F53"/>
    <w:rsid w:val="00292615"/>
    <w:rsid w:val="002A7550"/>
    <w:rsid w:val="003126F2"/>
    <w:rsid w:val="00460985"/>
    <w:rsid w:val="00474B04"/>
    <w:rsid w:val="004A7591"/>
    <w:rsid w:val="004B1D59"/>
    <w:rsid w:val="0051476C"/>
    <w:rsid w:val="00567035"/>
    <w:rsid w:val="005C2732"/>
    <w:rsid w:val="005D45E1"/>
    <w:rsid w:val="00601FE3"/>
    <w:rsid w:val="00686890"/>
    <w:rsid w:val="006B43F2"/>
    <w:rsid w:val="00793088"/>
    <w:rsid w:val="008A7763"/>
    <w:rsid w:val="009453E2"/>
    <w:rsid w:val="009767FD"/>
    <w:rsid w:val="009B1138"/>
    <w:rsid w:val="009D5EE4"/>
    <w:rsid w:val="00A41ACB"/>
    <w:rsid w:val="00A54178"/>
    <w:rsid w:val="00A73693"/>
    <w:rsid w:val="00AA2D5C"/>
    <w:rsid w:val="00AD1A6D"/>
    <w:rsid w:val="00B605F6"/>
    <w:rsid w:val="00B84EEF"/>
    <w:rsid w:val="00B87C43"/>
    <w:rsid w:val="00BB1A08"/>
    <w:rsid w:val="00BE0DDE"/>
    <w:rsid w:val="00C01CC2"/>
    <w:rsid w:val="00CD07D3"/>
    <w:rsid w:val="00CE0981"/>
    <w:rsid w:val="00CF3ABB"/>
    <w:rsid w:val="00D16867"/>
    <w:rsid w:val="00D16959"/>
    <w:rsid w:val="00D26E9C"/>
    <w:rsid w:val="00D70937"/>
    <w:rsid w:val="00DC25CD"/>
    <w:rsid w:val="00E4668A"/>
    <w:rsid w:val="00E5179D"/>
    <w:rsid w:val="00EE281D"/>
    <w:rsid w:val="00EF62AB"/>
    <w:rsid w:val="00F638AA"/>
    <w:rsid w:val="00F86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2024-07-19T08:58:00Z</dcterms:created>
  <dcterms:modified xsi:type="dcterms:W3CDTF">2025-10-15T13:57:00Z</dcterms:modified>
</cp:coreProperties>
</file>